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46" w:rsidRPr="00550E46" w:rsidRDefault="00550E46" w:rsidP="00550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E46">
        <w:rPr>
          <w:rFonts w:ascii="Times New Roman" w:hAnsi="Times New Roman" w:cs="Times New Roman"/>
          <w:sz w:val="28"/>
          <w:szCs w:val="28"/>
        </w:rPr>
        <w:t>Возможности личного кабинета налогоплательщика</w:t>
      </w:r>
    </w:p>
    <w:p w:rsid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Личный кабинет налогоплательщика позволяет:</w:t>
      </w:r>
    </w:p>
    <w:p w:rsidR="00723C6C" w:rsidRPr="00550E46" w:rsidRDefault="00723C6C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1. Контролировать состояние расчетов с бюджетом: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46">
        <w:rPr>
          <w:rFonts w:ascii="Times New Roman" w:hAnsi="Times New Roman" w:cs="Times New Roman"/>
          <w:sz w:val="24"/>
          <w:szCs w:val="24"/>
        </w:rPr>
        <w:t xml:space="preserve">По налогу на доходы физических лиц. В частности, если в прошедшем налоговом периоде (календарном году) налоговые агенты не удержали из вашего дохода исчисленные суммы НДФЛ, они должны были передать соответствующую информацию в налоговый орган до 1 марта следующего за отчетным налоговым периодом. В личном кабинете налогоплательщика можно увидеть, числится ли за физическим лицом </w:t>
      </w:r>
      <w:proofErr w:type="gramStart"/>
      <w:r w:rsidRPr="00550E46">
        <w:rPr>
          <w:rFonts w:ascii="Times New Roman" w:hAnsi="Times New Roman" w:cs="Times New Roman"/>
          <w:sz w:val="24"/>
          <w:szCs w:val="24"/>
        </w:rPr>
        <w:t>неуплаченный</w:t>
      </w:r>
      <w:proofErr w:type="gramEnd"/>
      <w:r w:rsidRPr="00550E46">
        <w:rPr>
          <w:rFonts w:ascii="Times New Roman" w:hAnsi="Times New Roman" w:cs="Times New Roman"/>
          <w:sz w:val="24"/>
          <w:szCs w:val="24"/>
        </w:rPr>
        <w:t xml:space="preserve"> НДФЛ, а также сумму долга и начисленные на нее пени (штрафы);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 xml:space="preserve">- По налогу на имущество физических лиц, транспортному и земельному налогу. В личном кабинете налогоплательщика указывается актуальная информация о начисленных суммах налогов, пенях, штрафах, на основании </w:t>
      </w:r>
      <w:proofErr w:type="gramStart"/>
      <w:r w:rsidRPr="00550E4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50E46">
        <w:rPr>
          <w:rFonts w:ascii="Times New Roman" w:hAnsi="Times New Roman" w:cs="Times New Roman"/>
          <w:sz w:val="24"/>
          <w:szCs w:val="24"/>
        </w:rPr>
        <w:t xml:space="preserve"> можно проверить как полноту, так и достоверность сведений об объектах налогообложения (например, о недвижимом имуществе, транспортных средствах), которыми располагают налоговые органы. Своевременное получение указанной информации позволяет оперативно информировать налоговые органы об обнаруженных вами неточностях и недостоверных сведениях;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2. Скачивать программы для заполнения декларации по форме 3-НДФЛ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E46">
        <w:rPr>
          <w:rFonts w:ascii="Times New Roman" w:hAnsi="Times New Roman" w:cs="Times New Roman"/>
          <w:sz w:val="24"/>
          <w:szCs w:val="24"/>
        </w:rPr>
        <w:t>В личном кабинете налогоплательщика можно скачать декларацию по форме 3-НДФЛ, а также заполнить такую декларацию в режиме онлайн и, подписанную электронной подписью, направить ее в налоговую инспекцию в электронном виде.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3. Отслеживать статус камеральной проверки налоговых деклараций по форме 3-НДФЛ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Если физическое лицо обратилось в налоговый орган с заявлением о возврате излишне уплаченного НДФЛ, возникшего в результате перерасчета налоговой базы в связи с использованием налоговых вычетов, то налоговый орган примет решение о возврате налога после проведения камеральной проверки.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4. Обращаться в налоговые органы без личного визита в налоговую инспекцию</w:t>
      </w:r>
      <w:r w:rsidR="00723C6C">
        <w:rPr>
          <w:rFonts w:ascii="Times New Roman" w:hAnsi="Times New Roman" w:cs="Times New Roman"/>
          <w:sz w:val="24"/>
          <w:szCs w:val="24"/>
        </w:rPr>
        <w:t xml:space="preserve">. </w:t>
      </w:r>
      <w:r w:rsidRPr="00550E46">
        <w:rPr>
          <w:rFonts w:ascii="Times New Roman" w:hAnsi="Times New Roman" w:cs="Times New Roman"/>
          <w:sz w:val="24"/>
          <w:szCs w:val="24"/>
        </w:rPr>
        <w:t>Обращения, направленные в налоговый орган через форму обратной связи в личном кабинете налогоплательщика, а также ответы налогового органа на эти обращения хранятся в разделе "Документы налогоплательщика".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C6C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5. Оплачивать налоговую задолженность и налоговые платежи, формировать платежные документы</w:t>
      </w:r>
      <w:r w:rsidR="00723C6C">
        <w:rPr>
          <w:rFonts w:ascii="Times New Roman" w:hAnsi="Times New Roman" w:cs="Times New Roman"/>
          <w:sz w:val="24"/>
          <w:szCs w:val="24"/>
        </w:rPr>
        <w:t xml:space="preserve">. </w:t>
      </w:r>
      <w:r w:rsidRPr="00550E46">
        <w:rPr>
          <w:rFonts w:ascii="Times New Roman" w:hAnsi="Times New Roman" w:cs="Times New Roman"/>
          <w:sz w:val="24"/>
          <w:szCs w:val="24"/>
        </w:rPr>
        <w:t>С личным кабинетом налогоплательщика взаимоувязан электронный сервис "Заплати налоги", включающий сервис "Уплата налогов физических лиц", который позволяет налогоплательщику - физическому лицу:</w:t>
      </w:r>
      <w:r w:rsidR="0072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- формировать платежные документы на уплату имущественного, земельного и транспортного налогов до получения Единого налогового уведомления (авансом);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- формировать платежные документы на уплату НДФЛ, а также платежные документы на уплату штрафа за несвоевременное представление налоговой декларации по форме 3-НДФЛ;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- формировать платежные документы на уплату задолженности;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- распечатывать сформированные документы для оплаты в любой кредитной организации или оплачивать безналичным путем с помощью онлайн-сервисов банков, заключивших соглашение с ФНС России.</w:t>
      </w:r>
    </w:p>
    <w:p w:rsidR="00550E46" w:rsidRPr="00550E46" w:rsidRDefault="00550E46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E46">
        <w:rPr>
          <w:rFonts w:ascii="Times New Roman" w:hAnsi="Times New Roman" w:cs="Times New Roman"/>
          <w:sz w:val="24"/>
          <w:szCs w:val="24"/>
        </w:rPr>
        <w:t>Более подробно о возможностях личного кабинета можно узнать на сайте ФНС (http://lkul.nalog.ru/).</w:t>
      </w:r>
    </w:p>
    <w:p w:rsidR="00723C6C" w:rsidRDefault="00723C6C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E46" w:rsidRPr="00550E46" w:rsidRDefault="00723C6C" w:rsidP="00550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sectPr w:rsidR="00550E46" w:rsidRPr="0055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6"/>
    <w:rsid w:val="00550E46"/>
    <w:rsid w:val="00723C6C"/>
    <w:rsid w:val="007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2020-05-24T11:25:00Z</dcterms:created>
  <dcterms:modified xsi:type="dcterms:W3CDTF">2020-05-24T11:39:00Z</dcterms:modified>
</cp:coreProperties>
</file>